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7A3838" w:rsidRDefault="00000000">
      <w:pPr>
        <w:ind w:left="425"/>
        <w:rPr>
          <w:u w:val="single"/>
        </w:rPr>
      </w:pPr>
      <w:r>
        <w:rPr>
          <w:highlight w:val="white"/>
          <w:u w:val="single"/>
        </w:rPr>
        <w:t>Progetti realizzati in Lombardia, Marche, Piemonte, Sicilia, Umbria e Veneto</w:t>
      </w:r>
    </w:p>
    <w:p w14:paraId="00000002" w14:textId="77777777" w:rsidR="007A3838" w:rsidRDefault="00000000">
      <w:pPr>
        <w:ind w:left="425"/>
      </w:pPr>
      <w:r>
        <w:t xml:space="preserve"> </w:t>
      </w:r>
    </w:p>
    <w:p w14:paraId="00000003" w14:textId="77777777" w:rsidR="007A3838" w:rsidRDefault="00000000">
      <w:pPr>
        <w:pStyle w:val="Titolo"/>
        <w:ind w:left="425"/>
      </w:pPr>
      <w:bookmarkStart w:id="0" w:name="_k6netqf587u0" w:colFirst="0" w:colLast="0"/>
      <w:bookmarkEnd w:id="0"/>
      <w:r>
        <w:t>UPSKILL 4.0, DAI GIOVANI L’INNOVAZIONE ALLE PMI</w:t>
      </w:r>
      <w:r>
        <w:br/>
        <w:t>LO SPIN-OFF DI CA’ FOSCARI TRIPLICA RICAVI E UTILI</w:t>
      </w:r>
    </w:p>
    <w:p w14:paraId="00000004" w14:textId="77777777" w:rsidR="007A3838" w:rsidRDefault="00000000">
      <w:pPr>
        <w:pStyle w:val="Titolo"/>
        <w:ind w:left="425"/>
      </w:pPr>
      <w:bookmarkStart w:id="1" w:name="_x5y4v7l9v4vs" w:colFirst="0" w:colLast="0"/>
      <w:bookmarkEnd w:id="1"/>
      <w:r>
        <w:t xml:space="preserve">NEL 2022 COINVOLTE 52 AZIENDE E 300 STUDENTI ITS </w:t>
      </w:r>
      <w:r>
        <w:br/>
        <w:t xml:space="preserve"> </w:t>
      </w:r>
    </w:p>
    <w:p w14:paraId="6D3E5985" w14:textId="22FB540B" w:rsidR="00675B25" w:rsidRPr="00675B25" w:rsidRDefault="00000000" w:rsidP="00675B25">
      <w:pPr>
        <w:pStyle w:val="Sottotitolo"/>
        <w:ind w:left="425"/>
        <w:rPr>
          <w:highlight w:val="white"/>
        </w:rPr>
      </w:pPr>
      <w:bookmarkStart w:id="2" w:name="_axs2mfqujf5h" w:colFirst="0" w:colLast="0"/>
      <w:bookmarkEnd w:id="2"/>
      <w:r>
        <w:rPr>
          <w:highlight w:val="white"/>
        </w:rPr>
        <w:t xml:space="preserve">Il presidente Stefano Micelli: </w:t>
      </w:r>
      <w:r w:rsidR="00675B25" w:rsidRPr="00675B25">
        <w:rPr>
          <w:highlight w:val="white"/>
          <w:lang w:val="it-IT"/>
        </w:rPr>
        <w:t>“Abbiamo puntato su una nuova idea di formazione e di innovazione per coordinare il lavoro tra i giovani studenti degli ITS e le imprese. Grazie alla metodologia del design thinking aiutiamo gli studenti a completare le loro competenze affrontando problemi reali e allo stesso tempo accompagniamo le imprese nell’elaborazione di prototipi innovativi. La combinazione tra formazione e innovazione è per noi fondamentale per affrontare le sfida posta dalle tecnologie digitali.”</w:t>
      </w:r>
    </w:p>
    <w:p w14:paraId="00000006" w14:textId="5CEF243D" w:rsidR="007A3838" w:rsidRDefault="007A3838">
      <w:pPr>
        <w:ind w:left="425"/>
      </w:pPr>
    </w:p>
    <w:p w14:paraId="00000007" w14:textId="77777777" w:rsidR="007A3838" w:rsidRDefault="00000000">
      <w:pPr>
        <w:ind w:left="425"/>
        <w:rPr>
          <w:highlight w:val="white"/>
        </w:rPr>
      </w:pPr>
      <w:r>
        <w:rPr>
          <w:u w:val="single"/>
        </w:rPr>
        <w:t>Venezia, 29 giugno 2023</w:t>
      </w:r>
      <w:r>
        <w:t xml:space="preserve"> – </w:t>
      </w:r>
      <w:r>
        <w:rPr>
          <w:highlight w:val="white"/>
        </w:rPr>
        <w:t xml:space="preserve">Portare l’innovazione digitale nelle piccole e medie imprese mettendo a frutto le competenze degli studenti degli ITS (Istituti Tecnologici Superiori): è l’obiettivo di </w:t>
      </w:r>
      <w:r>
        <w:rPr>
          <w:b/>
          <w:highlight w:val="white"/>
        </w:rPr>
        <w:t>Upskill 4.0</w:t>
      </w:r>
      <w:r>
        <w:rPr>
          <w:highlight w:val="white"/>
        </w:rPr>
        <w:t xml:space="preserve">, spin-off di Università Ca’ Foscari Venezia e </w:t>
      </w:r>
      <w:proofErr w:type="spellStart"/>
      <w:r>
        <w:rPr>
          <w:highlight w:val="white"/>
        </w:rPr>
        <w:t>Societa</w:t>
      </w:r>
      <w:proofErr w:type="spellEnd"/>
      <w:r>
        <w:rPr>
          <w:highlight w:val="white"/>
        </w:rPr>
        <w:t>̀ Benefit di cui questa mattina l’Assemblea dei soci, riunitasi a Venezia, ha approvato il bilancio 2022.</w:t>
      </w:r>
    </w:p>
    <w:p w14:paraId="00000008" w14:textId="77777777" w:rsidR="007A3838" w:rsidRDefault="007A3838">
      <w:pPr>
        <w:ind w:left="425"/>
        <w:rPr>
          <w:highlight w:val="white"/>
        </w:rPr>
      </w:pPr>
    </w:p>
    <w:p w14:paraId="00000009" w14:textId="548CBA59" w:rsidR="007A3838" w:rsidRDefault="00000000">
      <w:pPr>
        <w:ind w:left="425"/>
        <w:rPr>
          <w:highlight w:val="white"/>
        </w:rPr>
      </w:pPr>
      <w:r>
        <w:rPr>
          <w:highlight w:val="white"/>
        </w:rPr>
        <w:t xml:space="preserve">I risultati sono molto positivi. Rispetto al 2021, i ricavi sono cresciuti del </w:t>
      </w:r>
      <w:r>
        <w:rPr>
          <w:b/>
          <w:highlight w:val="white"/>
        </w:rPr>
        <w:t>325%</w:t>
      </w:r>
      <w:r>
        <w:rPr>
          <w:highlight w:val="white"/>
        </w:rPr>
        <w:t xml:space="preserve"> arrivando a 687.000 euro e </w:t>
      </w:r>
      <w:r>
        <w:rPr>
          <w:b/>
          <w:highlight w:val="white"/>
        </w:rPr>
        <w:t xml:space="preserve">l’utile netto è </w:t>
      </w:r>
      <w:proofErr w:type="spellStart"/>
      <w:r>
        <w:rPr>
          <w:b/>
          <w:highlight w:val="white"/>
        </w:rPr>
        <w:t>piu</w:t>
      </w:r>
      <w:proofErr w:type="spellEnd"/>
      <w:r>
        <w:rPr>
          <w:b/>
          <w:highlight w:val="white"/>
        </w:rPr>
        <w:t>̀ che triplicato</w:t>
      </w:r>
      <w:r>
        <w:rPr>
          <w:highlight w:val="white"/>
        </w:rPr>
        <w:t xml:space="preserve"> superando i 35.000 euro. Questi risultati sono stati ottenuti attraverso un’importante espansione delle </w:t>
      </w:r>
      <w:r w:rsidR="00675B25">
        <w:rPr>
          <w:highlight w:val="white"/>
        </w:rPr>
        <w:t>attività</w:t>
      </w:r>
      <w:r>
        <w:rPr>
          <w:highlight w:val="white"/>
        </w:rPr>
        <w:t xml:space="preserve"> realizzate da Upskill 4.0. </w:t>
      </w:r>
    </w:p>
    <w:p w14:paraId="0000000A" w14:textId="77777777" w:rsidR="007A3838" w:rsidRDefault="007A3838">
      <w:pPr>
        <w:ind w:left="425"/>
        <w:rPr>
          <w:highlight w:val="white"/>
        </w:rPr>
      </w:pPr>
    </w:p>
    <w:p w14:paraId="0000000B" w14:textId="77777777" w:rsidR="007A3838" w:rsidRDefault="00000000">
      <w:pPr>
        <w:ind w:left="425"/>
        <w:rPr>
          <w:highlight w:val="white"/>
        </w:rPr>
      </w:pPr>
      <w:r>
        <w:rPr>
          <w:highlight w:val="white"/>
        </w:rPr>
        <w:t xml:space="preserve">Negli ultimi due anni Upskill 4.0 ha allargato il proprio raggio d’azione a tutto il territorio nazionale realizzando progetti di innovazione per le piccole e medie imprese dalla Sicilia al Piemonte e coinvolgendo oltre </w:t>
      </w:r>
      <w:r>
        <w:rPr>
          <w:b/>
          <w:highlight w:val="white"/>
        </w:rPr>
        <w:t>15 ITS (Istituti Tecnologici Superiori)</w:t>
      </w:r>
      <w:r>
        <w:rPr>
          <w:highlight w:val="white"/>
        </w:rPr>
        <w:t xml:space="preserve">. Nel solo 2022, Upskill 4.0 ha coordinato la realizzazione di </w:t>
      </w:r>
      <w:r>
        <w:rPr>
          <w:b/>
          <w:highlight w:val="white"/>
        </w:rPr>
        <w:t>52 progetti di innovazione digitale</w:t>
      </w:r>
      <w:r>
        <w:rPr>
          <w:highlight w:val="white"/>
        </w:rPr>
        <w:t xml:space="preserve"> per altrettante piccole e medie imprese e ha coinvolto in questi progetti oltre </w:t>
      </w:r>
      <w:r>
        <w:rPr>
          <w:b/>
          <w:highlight w:val="white"/>
        </w:rPr>
        <w:t>300 studenti ITS</w:t>
      </w:r>
      <w:r>
        <w:rPr>
          <w:highlight w:val="white"/>
        </w:rPr>
        <w:t xml:space="preserve">. I progetti sono stati realizzati in collaborazione con cinque fondazioni di origine bancaria quali Fondazione Cariverona, Fondazione CRT Piemonte, Fondazione Perugia, Fondazione Sicilia, Fondazione di Venezia e con la Regione Sardegna. Inoltre, sempre nel 2022 Upskill ha avviato progetti di innovazione per importanti medie e grandi imprese come Manni Group e Nexion. </w:t>
      </w:r>
    </w:p>
    <w:p w14:paraId="437C3EC1" w14:textId="77777777" w:rsidR="00675B25" w:rsidRDefault="00675B25" w:rsidP="00675B25">
      <w:pPr>
        <w:rPr>
          <w:highlight w:val="white"/>
        </w:rPr>
      </w:pPr>
    </w:p>
    <w:p w14:paraId="0000000D" w14:textId="76A63EE8" w:rsidR="007A3838" w:rsidRDefault="00000000">
      <w:pPr>
        <w:ind w:left="425"/>
        <w:rPr>
          <w:highlight w:val="white"/>
        </w:rPr>
      </w:pPr>
      <w:r>
        <w:rPr>
          <w:highlight w:val="white"/>
        </w:rPr>
        <w:t xml:space="preserve">“Abbiamo fondato Upskill 4.0 convinti della necessità di contribuire alla diffusione delle competenze digitali e al rafforzamento dei processi di innovazione delle piccole e medie imprese sfruttando il potenziale delle tecnologie 4.0 – dichiara </w:t>
      </w:r>
      <w:r>
        <w:rPr>
          <w:b/>
          <w:highlight w:val="white"/>
        </w:rPr>
        <w:t>Stefano Micelli</w:t>
      </w:r>
      <w:r>
        <w:rPr>
          <w:highlight w:val="white"/>
        </w:rPr>
        <w:t>, presidente di Upskill 4.0 –.</w:t>
      </w:r>
      <w:r w:rsidR="00585F68">
        <w:rPr>
          <w:highlight w:val="white"/>
        </w:rPr>
        <w:t xml:space="preserve"> Abbiamo puntato su una nuova idea di formazione e di innovazione per coordinare il lavoro tra i giovani studenti degli ITS e le imprese.</w:t>
      </w:r>
      <w:r w:rsidR="00675B25" w:rsidRPr="00675B25">
        <w:rPr>
          <w:highlight w:val="white"/>
          <w:lang w:val="it-IT"/>
        </w:rPr>
        <w:t xml:space="preserve"> </w:t>
      </w:r>
      <w:r w:rsidR="00675B25" w:rsidRPr="00675B25">
        <w:rPr>
          <w:highlight w:val="white"/>
          <w:lang w:val="it-IT"/>
        </w:rPr>
        <w:t>Grazie alla metodologia del design thinking</w:t>
      </w:r>
      <w:r w:rsidR="00675B25">
        <w:rPr>
          <w:highlight w:val="white"/>
          <w:lang w:val="it-IT"/>
        </w:rPr>
        <w:t>,</w:t>
      </w:r>
      <w:r w:rsidR="00675B25" w:rsidRPr="00675B25">
        <w:rPr>
          <w:highlight w:val="white"/>
          <w:lang w:val="it-IT"/>
        </w:rPr>
        <w:t xml:space="preserve"> aiutiamo gli studenti a completare le loro competenze affrontando problemi reali e allo stesso tempo accompagniamo le imprese nell’elaborazione di prototipi innovativi. La combinazione tra formazione e innovazione è per noi fondamentale per affrontare le sfida posta dalle tecnologie digitali. I risultati raggiunti con questo approccio rappresentano un grande incoraggiamento a proseguire lungo la direzione che abbiamo intrapreso consapevoli che siamo solo all’inizio del nostro percorso</w:t>
      </w:r>
      <w:r>
        <w:rPr>
          <w:highlight w:val="white"/>
        </w:rPr>
        <w:t>”.</w:t>
      </w:r>
    </w:p>
    <w:p w14:paraId="0000000E" w14:textId="77777777" w:rsidR="007A3838" w:rsidRDefault="007A3838">
      <w:pPr>
        <w:ind w:left="425"/>
        <w:rPr>
          <w:highlight w:val="white"/>
        </w:rPr>
      </w:pPr>
    </w:p>
    <w:p w14:paraId="0000000F" w14:textId="7DE46676" w:rsidR="007A3838" w:rsidRDefault="00E57923">
      <w:pPr>
        <w:ind w:left="425"/>
        <w:rPr>
          <w:highlight w:val="white"/>
        </w:rPr>
      </w:pPr>
      <w:r w:rsidRPr="00E57923">
        <w:rPr>
          <w:color w:val="000000"/>
          <w:shd w:val="clear" w:color="auto" w:fill="FFFFFF"/>
        </w:rPr>
        <w:t xml:space="preserve">“Siamo molto soddisfatti che Upskill 4.0 abbia trovato in poco tempo un forte interesse in soggetti che hanno a cuore lo sviluppo del capitale umano oltre ad un sano equilibrio economico-finanziario. Questo ci ha permesso di fare investimenti rilevanti nelle competenze </w:t>
      </w:r>
      <w:proofErr w:type="gramStart"/>
      <w:r w:rsidRPr="00E57923">
        <w:rPr>
          <w:color w:val="000000"/>
          <w:shd w:val="clear" w:color="auto" w:fill="FFFFFF"/>
        </w:rPr>
        <w:t>del giovane team</w:t>
      </w:r>
      <w:proofErr w:type="gramEnd"/>
      <w:r w:rsidRPr="00E57923">
        <w:rPr>
          <w:color w:val="000000"/>
          <w:shd w:val="clear" w:color="auto" w:fill="FFFFFF"/>
        </w:rPr>
        <w:t xml:space="preserve"> che lavora in Upskill 4.0, la vera garanzia di successo anche futuro.”</w:t>
      </w:r>
      <w:r>
        <w:rPr>
          <w:highlight w:val="white"/>
        </w:rPr>
        <w:t xml:space="preserve"> dichiara </w:t>
      </w:r>
      <w:r>
        <w:rPr>
          <w:b/>
          <w:highlight w:val="white"/>
        </w:rPr>
        <w:t>Giorgio Micheli</w:t>
      </w:r>
      <w:r>
        <w:rPr>
          <w:highlight w:val="white"/>
        </w:rPr>
        <w:t xml:space="preserve"> di UniCredit. </w:t>
      </w:r>
    </w:p>
    <w:p w14:paraId="00000010" w14:textId="77777777" w:rsidR="007A3838" w:rsidRDefault="007A3838">
      <w:pPr>
        <w:ind w:left="425"/>
        <w:rPr>
          <w:highlight w:val="white"/>
        </w:rPr>
      </w:pPr>
    </w:p>
    <w:p w14:paraId="00000011" w14:textId="77777777" w:rsidR="007A3838" w:rsidRDefault="00000000">
      <w:pPr>
        <w:ind w:left="425"/>
        <w:rPr>
          <w:highlight w:val="white"/>
        </w:rPr>
      </w:pPr>
      <w:r>
        <w:rPr>
          <w:b/>
          <w:highlight w:val="white"/>
        </w:rPr>
        <w:t>Anna Comacchio</w:t>
      </w:r>
      <w:r>
        <w:rPr>
          <w:highlight w:val="white"/>
        </w:rPr>
        <w:t>, direttrice del Dipartimento di Management dell'</w:t>
      </w:r>
      <w:proofErr w:type="spellStart"/>
      <w:r>
        <w:rPr>
          <w:highlight w:val="white"/>
        </w:rPr>
        <w:t>Universita</w:t>
      </w:r>
      <w:proofErr w:type="spellEnd"/>
      <w:r>
        <w:rPr>
          <w:highlight w:val="white"/>
        </w:rPr>
        <w:t xml:space="preserve">̀ Ca’ Foscari di Venezia, afferma che: “Upskill 4.0 è il felice risultato dell’incontro virtuoso tra ricerca scientifica e il mondo del lavoro e delle imprese. Siamo davvero felici che lo spin-off nato all’interno del Dipartimento di Management sia cresciuto così rapidamente”. </w:t>
      </w:r>
    </w:p>
    <w:p w14:paraId="00000012" w14:textId="77777777" w:rsidR="007A3838" w:rsidRDefault="007A3838">
      <w:pPr>
        <w:ind w:left="425"/>
        <w:rPr>
          <w:highlight w:val="white"/>
        </w:rPr>
      </w:pPr>
    </w:p>
    <w:p w14:paraId="41A3568F" w14:textId="65CC273E" w:rsidR="00211453" w:rsidRPr="00211453" w:rsidRDefault="00211453" w:rsidP="00211453">
      <w:pPr>
        <w:ind w:left="425"/>
        <w:rPr>
          <w:highlight w:val="white"/>
          <w:lang w:val="it-IT"/>
        </w:rPr>
      </w:pPr>
      <w:r w:rsidRPr="00211453">
        <w:rPr>
          <w:b/>
          <w:bCs/>
          <w:highlight w:val="white"/>
          <w:lang w:val="it-IT"/>
        </w:rPr>
        <w:t xml:space="preserve">Claudio </w:t>
      </w:r>
      <w:proofErr w:type="spellStart"/>
      <w:r w:rsidRPr="00211453">
        <w:rPr>
          <w:b/>
          <w:bCs/>
          <w:highlight w:val="white"/>
          <w:lang w:val="it-IT"/>
        </w:rPr>
        <w:t>Senigagliesi</w:t>
      </w:r>
      <w:proofErr w:type="spellEnd"/>
      <w:r w:rsidRPr="00211453">
        <w:rPr>
          <w:highlight w:val="white"/>
          <w:lang w:val="it-IT"/>
        </w:rPr>
        <w:t>, membro del consiglio di amministrazione e vicepresidente Upskill 4.0 e presidente della Fondazione ITS Servizi alle Imprese, afferma: “Con i progetti sviluppati da Upskill 4.0 abbiamo avuto l’occasione di verificare non solo l’importanza del metodo del design thinking nel processo di formazione degli studenti ITS ma anche nel favorire l’innovazione nelle piccole e medie imprese. Dalle lezioni teoriche in aula siamo passati alla realizzazione di progetti di innovazione con un impatto reale nel mondo delle imprese.”</w:t>
      </w:r>
    </w:p>
    <w:p w14:paraId="00000013" w14:textId="323C954D" w:rsidR="007A3838" w:rsidRPr="00211453" w:rsidRDefault="007A3838">
      <w:pPr>
        <w:ind w:left="425"/>
        <w:rPr>
          <w:highlight w:val="white"/>
          <w:lang w:val="it-IT"/>
        </w:rPr>
      </w:pPr>
    </w:p>
    <w:p w14:paraId="00000014" w14:textId="77777777" w:rsidR="007A3838" w:rsidRDefault="007A3838" w:rsidP="00675B25">
      <w:pPr>
        <w:rPr>
          <w:highlight w:val="white"/>
        </w:rPr>
      </w:pPr>
    </w:p>
    <w:p w14:paraId="00000015" w14:textId="77777777" w:rsidR="007A3838" w:rsidRDefault="00000000">
      <w:pPr>
        <w:ind w:left="425"/>
        <w:rPr>
          <w:sz w:val="20"/>
          <w:szCs w:val="20"/>
          <w:highlight w:val="white"/>
        </w:rPr>
      </w:pPr>
      <w:r>
        <w:rPr>
          <w:b/>
          <w:sz w:val="20"/>
          <w:szCs w:val="20"/>
          <w:highlight w:val="white"/>
        </w:rPr>
        <w:t>Upskill 4.0</w:t>
      </w:r>
      <w:r>
        <w:rPr>
          <w:sz w:val="20"/>
          <w:szCs w:val="20"/>
          <w:highlight w:val="white"/>
        </w:rPr>
        <w:t xml:space="preserve">, spin-off di </w:t>
      </w:r>
      <w:proofErr w:type="spellStart"/>
      <w:r>
        <w:rPr>
          <w:sz w:val="20"/>
          <w:szCs w:val="20"/>
          <w:highlight w:val="white"/>
        </w:rPr>
        <w:t>Universita</w:t>
      </w:r>
      <w:proofErr w:type="spellEnd"/>
      <w:r>
        <w:rPr>
          <w:sz w:val="20"/>
          <w:szCs w:val="20"/>
          <w:highlight w:val="white"/>
        </w:rPr>
        <w:t xml:space="preserve">̀ Ca’ Foscari Venezia e costituito come Start Up Innovativa e come </w:t>
      </w:r>
      <w:proofErr w:type="spellStart"/>
      <w:r>
        <w:rPr>
          <w:sz w:val="20"/>
          <w:szCs w:val="20"/>
          <w:highlight w:val="white"/>
        </w:rPr>
        <w:t>Societa</w:t>
      </w:r>
      <w:proofErr w:type="spellEnd"/>
      <w:r>
        <w:rPr>
          <w:sz w:val="20"/>
          <w:szCs w:val="20"/>
          <w:highlight w:val="white"/>
        </w:rPr>
        <w:t>̀ Benefit, nasce dall’esperienza del Progetto nazionale “ITS 4.0” promosso dal Ministero dell’Istruzione e del Merito e dal Dipartimento di Management dell’</w:t>
      </w:r>
      <w:proofErr w:type="spellStart"/>
      <w:r>
        <w:rPr>
          <w:sz w:val="20"/>
          <w:szCs w:val="20"/>
          <w:highlight w:val="white"/>
        </w:rPr>
        <w:t>Universita</w:t>
      </w:r>
      <w:proofErr w:type="spellEnd"/>
      <w:r>
        <w:rPr>
          <w:sz w:val="20"/>
          <w:szCs w:val="20"/>
          <w:highlight w:val="white"/>
        </w:rPr>
        <w:t xml:space="preserve">̀ Ca’ Foscari Venezia, Upskill 4.0 ha maturato una significativa esperienza collaborando con ITS (ITS – Istituti Tecnologici Superiori) e imprese, realizzando progetti di rigenerazione territoriale in diverse regioni italiane quali Lombardia, Marche, Piemonte, Sicilia, Umbria e Veneto. Upskill 4.0 favorisce la creazione di ecosistemi dell’innovazione a partire dalla valorizzazione del mondo della formazione tecnica superiore e del saper fare delle imprese italiane. Grazie all’utilizzo della metodologia del Design Thinking, studenti e imprese intraprendono percorsi di sperimentazione sui temi di Industria 4.0, </w:t>
      </w:r>
      <w:proofErr w:type="gramStart"/>
      <w:r>
        <w:rPr>
          <w:sz w:val="20"/>
          <w:szCs w:val="20"/>
          <w:highlight w:val="white"/>
        </w:rPr>
        <w:t>mettendo in campo</w:t>
      </w:r>
      <w:proofErr w:type="gramEnd"/>
      <w:r>
        <w:rPr>
          <w:sz w:val="20"/>
          <w:szCs w:val="20"/>
          <w:highlight w:val="white"/>
        </w:rPr>
        <w:t xml:space="preserve"> un nuovo approccio ai contesti d’uso della tecnologia attraverso il potenziamento delle soft skill e metodologie di apprendimento attivo. Della compagine sociale di Upskill 4.0 fanno parte numerosi ITS distribuiti su tutto il territorio nazionale e il socio finanziario UniCredit.</w:t>
      </w:r>
    </w:p>
    <w:p w14:paraId="00000016" w14:textId="77777777" w:rsidR="007A3838" w:rsidRDefault="00000000">
      <w:pPr>
        <w:ind w:left="425"/>
      </w:pPr>
      <w:r>
        <w:t xml:space="preserve"> </w:t>
      </w:r>
    </w:p>
    <w:p w14:paraId="00000017" w14:textId="77777777" w:rsidR="007A3838" w:rsidRDefault="00000000">
      <w:pPr>
        <w:ind w:left="425"/>
      </w:pPr>
      <w:r>
        <w:t xml:space="preserve"> </w:t>
      </w:r>
    </w:p>
    <w:p w14:paraId="00000018" w14:textId="77777777" w:rsidR="007A3838" w:rsidRDefault="00000000">
      <w:pPr>
        <w:numPr>
          <w:ilvl w:val="0"/>
          <w:numId w:val="1"/>
        </w:numPr>
        <w:spacing w:line="276" w:lineRule="auto"/>
        <w:ind w:left="425" w:firstLine="0"/>
        <w:rPr>
          <w:sz w:val="18"/>
          <w:szCs w:val="18"/>
        </w:rPr>
      </w:pPr>
      <w:r>
        <w:rPr>
          <w:b/>
          <w:sz w:val="18"/>
          <w:szCs w:val="18"/>
          <w:highlight w:val="white"/>
        </w:rPr>
        <w:t>Upskill 4.0</w:t>
      </w:r>
      <w:r>
        <w:rPr>
          <w:sz w:val="18"/>
          <w:szCs w:val="18"/>
          <w:highlight w:val="white"/>
        </w:rPr>
        <w:t xml:space="preserve"> è uno spin-off di </w:t>
      </w:r>
      <w:proofErr w:type="spellStart"/>
      <w:r>
        <w:rPr>
          <w:sz w:val="18"/>
          <w:szCs w:val="18"/>
          <w:highlight w:val="white"/>
        </w:rPr>
        <w:t>Universita</w:t>
      </w:r>
      <w:proofErr w:type="spellEnd"/>
      <w:r>
        <w:rPr>
          <w:sz w:val="18"/>
          <w:szCs w:val="18"/>
          <w:highlight w:val="white"/>
        </w:rPr>
        <w:t xml:space="preserve">̀ Ca’ Foscari Venezia, costituito come Start Up Innovativa e come </w:t>
      </w:r>
      <w:proofErr w:type="spellStart"/>
      <w:r>
        <w:rPr>
          <w:sz w:val="18"/>
          <w:szCs w:val="18"/>
          <w:highlight w:val="white"/>
        </w:rPr>
        <w:t>Societa</w:t>
      </w:r>
      <w:proofErr w:type="spellEnd"/>
      <w:r>
        <w:rPr>
          <w:sz w:val="18"/>
          <w:szCs w:val="18"/>
          <w:highlight w:val="white"/>
        </w:rPr>
        <w:t xml:space="preserve">̀ Benefit. </w:t>
      </w:r>
      <w:hyperlink r:id="rId7">
        <w:r>
          <w:rPr>
            <w:color w:val="1155CC"/>
            <w:sz w:val="18"/>
            <w:szCs w:val="18"/>
            <w:highlight w:val="white"/>
            <w:u w:val="single"/>
          </w:rPr>
          <w:t>https://www.upskill40.it/</w:t>
        </w:r>
      </w:hyperlink>
      <w:r>
        <w:rPr>
          <w:sz w:val="18"/>
          <w:szCs w:val="18"/>
          <w:highlight w:val="white"/>
        </w:rPr>
        <w:t xml:space="preserve"> </w:t>
      </w:r>
    </w:p>
    <w:p w14:paraId="00000019" w14:textId="77777777" w:rsidR="007A3838" w:rsidRDefault="00000000">
      <w:pPr>
        <w:ind w:left="425"/>
      </w:pPr>
      <w:r>
        <w:t xml:space="preserve"> </w:t>
      </w:r>
    </w:p>
    <w:p w14:paraId="0000001A" w14:textId="77777777" w:rsidR="007A3838" w:rsidRDefault="00000000">
      <w:pPr>
        <w:ind w:left="425"/>
      </w:pPr>
      <w:r>
        <w:t xml:space="preserve"> </w:t>
      </w:r>
    </w:p>
    <w:sectPr w:rsidR="007A3838">
      <w:headerReference w:type="even" r:id="rId8"/>
      <w:headerReference w:type="default" r:id="rId9"/>
      <w:footerReference w:type="even" r:id="rId10"/>
      <w:footerReference w:type="default" r:id="rId11"/>
      <w:headerReference w:type="first" r:id="rId12"/>
      <w:footerReference w:type="first" r:id="rId13"/>
      <w:pgSz w:w="11906" w:h="16838"/>
      <w:pgMar w:top="1275" w:right="566" w:bottom="566" w:left="2834" w:header="566" w:footer="5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E872C" w14:textId="77777777" w:rsidR="002F2016" w:rsidRDefault="002F2016">
      <w:pPr>
        <w:spacing w:line="240" w:lineRule="auto"/>
      </w:pPr>
      <w:r>
        <w:separator/>
      </w:r>
    </w:p>
  </w:endnote>
  <w:endnote w:type="continuationSeparator" w:id="0">
    <w:p w14:paraId="789F1070" w14:textId="77777777" w:rsidR="002F2016" w:rsidRDefault="002F20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B7EE3" w14:textId="77777777" w:rsidR="00AA081F" w:rsidRDefault="00AA081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D" w14:textId="56CBA1FF" w:rsidR="007A3838" w:rsidRDefault="00000000">
    <w:pPr>
      <w:ind w:left="-2267"/>
      <w:rPr>
        <w:sz w:val="15"/>
        <w:szCs w:val="15"/>
      </w:rPr>
    </w:pPr>
    <w:r>
      <w:rPr>
        <w:sz w:val="15"/>
        <w:szCs w:val="15"/>
      </w:rPr>
      <w:t xml:space="preserve">P </w:t>
    </w:r>
    <w:r>
      <w:rPr>
        <w:sz w:val="15"/>
        <w:szCs w:val="15"/>
      </w:rPr>
      <w:fldChar w:fldCharType="begin"/>
    </w:r>
    <w:r>
      <w:rPr>
        <w:sz w:val="15"/>
        <w:szCs w:val="15"/>
      </w:rPr>
      <w:instrText>PAGE</w:instrText>
    </w:r>
    <w:r>
      <w:rPr>
        <w:sz w:val="15"/>
        <w:szCs w:val="15"/>
      </w:rPr>
      <w:fldChar w:fldCharType="separate"/>
    </w:r>
    <w:r w:rsidR="00AA081F">
      <w:rPr>
        <w:noProof/>
        <w:sz w:val="15"/>
        <w:szCs w:val="15"/>
      </w:rPr>
      <w:t>1</w:t>
    </w:r>
    <w:r>
      <w:rPr>
        <w:sz w:val="15"/>
        <w:szCs w:val="15"/>
      </w:rPr>
      <w:fldChar w:fldCharType="end"/>
    </w:r>
    <w:r>
      <w:rPr>
        <w:sz w:val="15"/>
        <w:szCs w:val="15"/>
      </w:rPr>
      <w:t>/</w:t>
    </w:r>
    <w:r>
      <w:rPr>
        <w:sz w:val="15"/>
        <w:szCs w:val="15"/>
      </w:rPr>
      <w:fldChar w:fldCharType="begin"/>
    </w:r>
    <w:r>
      <w:rPr>
        <w:sz w:val="15"/>
        <w:szCs w:val="15"/>
      </w:rPr>
      <w:instrText>NUMPAGES</w:instrText>
    </w:r>
    <w:r>
      <w:rPr>
        <w:sz w:val="15"/>
        <w:szCs w:val="15"/>
      </w:rPr>
      <w:fldChar w:fldCharType="separate"/>
    </w:r>
    <w:r w:rsidR="00AA081F">
      <w:rPr>
        <w:noProof/>
        <w:sz w:val="15"/>
        <w:szCs w:val="15"/>
      </w:rPr>
      <w:t>2</w:t>
    </w:r>
    <w:r>
      <w:rPr>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E5EC8" w14:textId="77777777" w:rsidR="00AA081F" w:rsidRDefault="00AA081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18DB5" w14:textId="77777777" w:rsidR="002F2016" w:rsidRDefault="002F2016">
      <w:pPr>
        <w:spacing w:line="240" w:lineRule="auto"/>
      </w:pPr>
      <w:r>
        <w:separator/>
      </w:r>
    </w:p>
  </w:footnote>
  <w:footnote w:type="continuationSeparator" w:id="0">
    <w:p w14:paraId="72526271" w14:textId="77777777" w:rsidR="002F2016" w:rsidRDefault="002F20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871E6" w14:textId="77777777" w:rsidR="00AA081F" w:rsidRDefault="00AA081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B" w14:textId="77777777" w:rsidR="007A3838" w:rsidRDefault="00000000">
    <w:pPr>
      <w:spacing w:line="276" w:lineRule="auto"/>
      <w:ind w:left="-2265"/>
      <w:rPr>
        <w:b/>
        <w:sz w:val="15"/>
        <w:szCs w:val="15"/>
      </w:rPr>
    </w:pPr>
    <w:r>
      <w:rPr>
        <w:b/>
        <w:sz w:val="15"/>
        <w:szCs w:val="15"/>
      </w:rPr>
      <w:t>Comunicato stampa</w:t>
    </w:r>
  </w:p>
  <w:p w14:paraId="0000001C" w14:textId="77777777" w:rsidR="007A3838" w:rsidRDefault="00000000">
    <w:pPr>
      <w:spacing w:line="276" w:lineRule="auto"/>
      <w:ind w:left="-2265"/>
      <w:rPr>
        <w:sz w:val="15"/>
        <w:szCs w:val="15"/>
      </w:rPr>
    </w:pPr>
    <w:r>
      <w:rPr>
        <w:sz w:val="15"/>
        <w:szCs w:val="15"/>
      </w:rPr>
      <w:t>Upskill 4.0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C0479" w14:textId="77777777" w:rsidR="00AA081F" w:rsidRDefault="00AA081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5F3023"/>
    <w:multiLevelType w:val="multilevel"/>
    <w:tmpl w:val="D4AA30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02152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isplayBackgroundShape/>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838"/>
    <w:rsid w:val="00211453"/>
    <w:rsid w:val="002F2016"/>
    <w:rsid w:val="00585F68"/>
    <w:rsid w:val="00675B25"/>
    <w:rsid w:val="007A3838"/>
    <w:rsid w:val="00A45F92"/>
    <w:rsid w:val="00AA081F"/>
    <w:rsid w:val="00E579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298DD"/>
  <w15:docId w15:val="{2F3EB15B-5C40-6F49-8E11-76917C3E6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it" w:eastAsia="it-IT" w:bidi="ar-SA"/>
      </w:rPr>
    </w:rPrDefault>
    <w:pPrDefault>
      <w:pPr>
        <w:spacing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outlineLvl w:val="0"/>
    </w:pPr>
    <w:rPr>
      <w:b/>
    </w:rPr>
  </w:style>
  <w:style w:type="paragraph" w:styleId="Titolo2">
    <w:name w:val="heading 2"/>
    <w:basedOn w:val="Normale"/>
    <w:next w:val="Normale"/>
    <w:uiPriority w:val="9"/>
    <w:semiHidden/>
    <w:unhideWhenUsed/>
    <w:qFormat/>
    <w:pPr>
      <w:keepNext/>
      <w:keepLines/>
      <w:outlineLvl w:val="1"/>
    </w:pPr>
    <w:rPr>
      <w:sz w:val="18"/>
      <w:szCs w:val="18"/>
      <w:u w:val="single"/>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sz w:val="22"/>
      <w:szCs w:val="22"/>
    </w:rPr>
  </w:style>
  <w:style w:type="paragraph" w:styleId="Titolo6">
    <w:name w:val="heading 6"/>
    <w:basedOn w:val="Normale"/>
    <w:next w:val="Normale"/>
    <w:uiPriority w:val="9"/>
    <w:semiHidden/>
    <w:unhideWhenUsed/>
    <w:qFormat/>
    <w:pPr>
      <w:keepNext/>
      <w:keepLines/>
      <w:spacing w:before="240" w:after="80"/>
      <w:outlineLvl w:val="5"/>
    </w:pPr>
    <w:rPr>
      <w:i/>
      <w:color w:val="666666"/>
      <w:sz w:val="22"/>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line="276" w:lineRule="auto"/>
    </w:pPr>
    <w:rPr>
      <w:b/>
      <w:sz w:val="30"/>
      <w:szCs w:val="30"/>
    </w:rPr>
  </w:style>
  <w:style w:type="paragraph" w:styleId="Sottotitolo">
    <w:name w:val="Subtitle"/>
    <w:basedOn w:val="Normale"/>
    <w:next w:val="Normale"/>
    <w:uiPriority w:val="11"/>
    <w:qFormat/>
    <w:pPr>
      <w:keepNext/>
      <w:keepLines/>
    </w:pPr>
    <w:rPr>
      <w:i/>
    </w:rPr>
  </w:style>
  <w:style w:type="paragraph" w:styleId="Intestazione">
    <w:name w:val="header"/>
    <w:basedOn w:val="Normale"/>
    <w:link w:val="IntestazioneCarattere"/>
    <w:uiPriority w:val="99"/>
    <w:unhideWhenUsed/>
    <w:rsid w:val="00AA081F"/>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AA081F"/>
  </w:style>
  <w:style w:type="paragraph" w:styleId="Pidipagina">
    <w:name w:val="footer"/>
    <w:basedOn w:val="Normale"/>
    <w:link w:val="PidipaginaCarattere"/>
    <w:uiPriority w:val="99"/>
    <w:unhideWhenUsed/>
    <w:rsid w:val="00AA081F"/>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AA0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upskill40.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892</Words>
  <Characters>4991</Characters>
  <Application>Microsoft Office Word</Application>
  <DocSecurity>0</DocSecurity>
  <Lines>61</Lines>
  <Paragraphs>2</Paragraphs>
  <ScaleCrop>false</ScaleCrop>
  <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Bettiol Marco</cp:lastModifiedBy>
  <cp:revision>6</cp:revision>
  <dcterms:created xsi:type="dcterms:W3CDTF">2023-06-26T13:20:00Z</dcterms:created>
  <dcterms:modified xsi:type="dcterms:W3CDTF">2023-06-29T05:28:00Z</dcterms:modified>
</cp:coreProperties>
</file>